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F14FE0" w:rsidRPr="00BB6259" w:rsidTr="00F14FE0">
        <w:tc>
          <w:tcPr>
            <w:tcW w:w="4782" w:type="dxa"/>
          </w:tcPr>
          <w:p w:rsidR="00F14FE0" w:rsidRPr="00320997" w:rsidRDefault="00F14FE0" w:rsidP="005B46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page1"/>
            <w:bookmarkEnd w:id="0"/>
          </w:p>
        </w:tc>
        <w:tc>
          <w:tcPr>
            <w:tcW w:w="4783" w:type="dxa"/>
          </w:tcPr>
          <w:p w:rsidR="00675B8D" w:rsidRPr="008A1AE0" w:rsidRDefault="00675B8D" w:rsidP="00675B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«УТВЕРЖДЕНО» </w:t>
            </w:r>
          </w:p>
          <w:p w:rsidR="00675B8D" w:rsidRPr="008A1AE0" w:rsidRDefault="00675B8D" w:rsidP="00675B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Протоколом № </w:t>
            </w:r>
            <w:r w:rsidR="00135DF8" w:rsidRPr="00135DF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общего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собрания акционеров АО «</w:t>
            </w:r>
            <w:r w:rsidR="003E60D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CHILONZOR BUYUM SAVDO KOMPLEKSI</w:t>
            </w:r>
            <w:r w:rsidRPr="008A1AE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» </w:t>
            </w:r>
          </w:p>
          <w:p w:rsidR="00675B8D" w:rsidRDefault="00675B8D" w:rsidP="00675B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 w:rsidR="00135DF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135DF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июнь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135DF8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320997" w:rsidRPr="006C0A33" w:rsidRDefault="00320997" w:rsidP="00BA57B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4FE0" w:rsidRPr="00BB6259" w:rsidRDefault="00F14FE0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5027" w:rsidRPr="00BB6259" w:rsidRDefault="00585027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Pr="00BB6259" w:rsidRDefault="00D10545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:rsidR="00F14FE0" w:rsidRPr="00BB6259" w:rsidRDefault="00D10545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320997" w:rsidRPr="00BB6259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</w:t>
      </w: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20997"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ИСПОЛНИТЕЛЬНОМ ОРГАНЕ</w:t>
      </w:r>
    </w:p>
    <w:p w:rsidR="0098107E" w:rsidRPr="00BB6259" w:rsidRDefault="0098107E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АКЦИОНЕРНОГО ОБЩЕСТВА «</w:t>
      </w:r>
      <w:r w:rsidR="003E60DD">
        <w:rPr>
          <w:rFonts w:ascii="Times New Roman" w:hAnsi="Times New Roman" w:cs="Times New Roman"/>
          <w:b/>
          <w:sz w:val="28"/>
          <w:szCs w:val="24"/>
          <w:lang w:val="ru-RU"/>
        </w:rPr>
        <w:t>CHILONZOR BUYUM SAVDO KOMPLEKSI</w:t>
      </w:r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F14FE0" w:rsidRPr="00BB6259" w:rsidRDefault="00F14FE0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Pr="00BB6259" w:rsidRDefault="00F14FE0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Pr="00BB6259" w:rsidRDefault="00F14FE0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4FE0" w:rsidRPr="00BB6259" w:rsidRDefault="00F14FE0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027" w:rsidRPr="00BB6259" w:rsidRDefault="00585027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85027" w:rsidRPr="00BB6259" w:rsidRDefault="00585027" w:rsidP="005B46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8107E" w:rsidRPr="00BB6259" w:rsidRDefault="0098107E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2531" w:rsidRPr="00A72531" w:rsidRDefault="00A72531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1E6B" w:rsidRPr="00BB6259" w:rsidRDefault="000F1E6B" w:rsidP="005B46EE">
      <w:pPr>
        <w:rPr>
          <w:rFonts w:ascii="Times New Roman" w:hAnsi="Times New Roman" w:cs="Times New Roman"/>
          <w:sz w:val="28"/>
          <w:szCs w:val="28"/>
          <w:lang w:val="ru-RU"/>
        </w:rPr>
        <w:sectPr w:rsidR="000F1E6B" w:rsidRPr="00BB6259" w:rsidSect="00ED696F">
          <w:footerReference w:type="default" r:id="rId8"/>
          <w:type w:val="continuous"/>
          <w:pgSz w:w="11900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0F1E6B" w:rsidRPr="00BB6259" w:rsidRDefault="00D10545" w:rsidP="005B4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3"/>
      <w:bookmarkEnd w:id="1"/>
      <w:r w:rsidRPr="00BB625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ОГЛАВЛЕНИЕ</w:t>
      </w:r>
    </w:p>
    <w:p w:rsidR="00ED696F" w:rsidRPr="00BB6259" w:rsidRDefault="00ED696F" w:rsidP="005B4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1"/>
        <w:gridCol w:w="426"/>
      </w:tblGrid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ПОЛОЖЕНИЯ</w:t>
            </w: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……………………………………………...</w:t>
            </w: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221" w:type="dxa"/>
            <w:vAlign w:val="center"/>
          </w:tcPr>
          <w:p w:rsidR="00ED696F" w:rsidRPr="00BB6259" w:rsidRDefault="00BF0D1D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D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(ИЗБРАНИЯ) И ПРЕКРАЩЕНИЯ ПОЛНОМОЧИЙ ИСПОЛНИТЕЛЬНОГО ОРГАНА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………………………………</w:t>
            </w:r>
            <w:r w:rsidR="00ED696F"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 w:rsidR="00EE5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221" w:type="dxa"/>
            <w:vAlign w:val="center"/>
          </w:tcPr>
          <w:p w:rsidR="00ED696F" w:rsidRPr="00BB6259" w:rsidRDefault="00585027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КОМПЕТЕНЦИЯ ИСПОЛНИТЕЛЬНОГО ОРГАНА </w:t>
            </w:r>
            <w:r w:rsidR="00ED696F"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……………</w:t>
            </w:r>
            <w:r w:rsidR="00EE5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</w:t>
            </w:r>
            <w:r w:rsidR="00BF0D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6" w:type="dxa"/>
            <w:vAlign w:val="center"/>
          </w:tcPr>
          <w:p w:rsidR="00ED696F" w:rsidRPr="00E35B5E" w:rsidRDefault="00E35B5E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221" w:type="dxa"/>
            <w:vAlign w:val="center"/>
          </w:tcPr>
          <w:p w:rsidR="00ED696F" w:rsidRPr="00BB6259" w:rsidRDefault="00585027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ОТВЕТСТВЕННОСТЬ ИСПОЛНИТЕЛЬНОГО ОРГАНА </w:t>
            </w:r>
            <w:r w:rsidR="00ED696F"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</w:t>
            </w:r>
            <w:r w:rsidR="00EE54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…...</w:t>
            </w:r>
          </w:p>
        </w:tc>
        <w:tc>
          <w:tcPr>
            <w:tcW w:w="426" w:type="dxa"/>
            <w:vAlign w:val="center"/>
          </w:tcPr>
          <w:p w:rsidR="00ED696F" w:rsidRPr="00BB6259" w:rsidRDefault="00E35B5E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585027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ED696F" w:rsidRPr="00BB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259">
              <w:rPr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 w:rsidRPr="00BB62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……………………………...</w:t>
            </w:r>
          </w:p>
        </w:tc>
        <w:tc>
          <w:tcPr>
            <w:tcW w:w="426" w:type="dxa"/>
            <w:vAlign w:val="center"/>
          </w:tcPr>
          <w:p w:rsidR="00ED696F" w:rsidRPr="00BB6259" w:rsidRDefault="00E35B5E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ED696F" w:rsidRPr="00BB6259" w:rsidTr="00585027">
        <w:tc>
          <w:tcPr>
            <w:tcW w:w="675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21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ED696F" w:rsidRPr="00BB6259" w:rsidRDefault="00ED696F" w:rsidP="005B4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696F" w:rsidRPr="00BB6259" w:rsidRDefault="00ED696F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E6B" w:rsidRPr="00BB6259" w:rsidRDefault="000F1E6B" w:rsidP="005B4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27" w:rsidRDefault="00585027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2" w:name="page5"/>
      <w:bookmarkEnd w:id="2"/>
    </w:p>
    <w:p w:rsidR="00675B8D" w:rsidRDefault="00675B8D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5B8D" w:rsidRDefault="00675B8D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5B8D" w:rsidRPr="00BB6259" w:rsidRDefault="00675B8D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85027" w:rsidRPr="00BB6259" w:rsidRDefault="00585027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20997" w:rsidRPr="00BB6259" w:rsidRDefault="00320997" w:rsidP="005B46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675B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BB625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ОБЩИЕ ПОЛОЖЕНИЯ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Положение определяет статус и регламентирует работу исполнительного органа </w:t>
      </w:r>
      <w:r w:rsidRPr="00BB6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Положение) 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>акционерного общества «</w:t>
      </w:r>
      <w:r w:rsidR="003E60DD">
        <w:rPr>
          <w:rFonts w:ascii="Times New Roman" w:hAnsi="Times New Roman" w:cs="Times New Roman"/>
          <w:sz w:val="28"/>
          <w:szCs w:val="28"/>
          <w:lang w:val="ru-RU"/>
        </w:rPr>
        <w:t>CHILONZOR BUYUM SAVDO KOMPLEKSI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» (далее </w:t>
      </w:r>
      <w:r w:rsidR="005B46EE" w:rsidRPr="00BB6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 Общество)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Руководство текущей деятельностью общества осуществляется единоличным исполнительным органом –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Генеральным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ом, компетенция которого определяется уставом общества и настоящим Положением.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B44303" w:rsidRPr="00BF0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положение разработано в соответствии с Законом Республики Узбекистан «Об акционерных обществах и защите прав акционеров»,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ставом общества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Кодексом корпоративного управления Республики Узбекистан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452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>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31.12.2015г. № 9</w:t>
      </w:r>
      <w:r w:rsidRPr="00BB6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20997" w:rsidRPr="00545212" w:rsidRDefault="00320997" w:rsidP="005B46E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3" w:name="794033"/>
      <w:r w:rsidRPr="00BB62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II. ПОРЯДОК </w:t>
      </w:r>
      <w:bookmarkEnd w:id="3"/>
      <w:r w:rsidR="00545212" w:rsidRPr="0054521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(ИЗБРАНИЯ) И ПРЕКРАЩЕНИЯ ПОЛНОМОЧИЙ</w:t>
      </w:r>
      <w:r w:rsidR="00BF0D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ИСПОЛНИТЕЛЬНОГО ОРГАНА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993368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Генеральный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общества избирается (назначается) общим собранием акционеров сроком на один год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5B46EE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согласованию с Кабинетом Министров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Узбекистан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уставом общества или по решению общего собрания акционеров либо наблюдательного совета общества назначение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осуществляется, как правило, на основе конкурсного отбора, в котором могут принимать участие иностранные менеджеры.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 на должность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обязан сообщить обществу о фактах привлечения его к уголовной ответственности.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Представляя ту или иную кандидатуру на должность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а, председатель наблюдательного совета информирует об условиях заключения договора, размерах заработной платы, вознаграждения и компенсаций за управленческую деятельность, и согласии кандидата на заключение договора, подтвержденном личным заявлением кандидата.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2.5.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общего собрания акционеров по избранию (назначению)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принимается большинством голосов акционеров — владельцев голосующих акций общества (простым большинством), принимающих участие в собрании.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2.6.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Кандидаты на должность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могут присутствовать на общем собрании акционеров при рассмотрении своих кандидатур.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После избрания (назначения) кандидатуры на должность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наблюдательный совет заключает с ним договор на исполнение обязанностей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а, сроком на один год с ежегодным принятием решения о возможности его продления или прекращения по итогам проводимого конкурсного отбора. Договор от имени общества подписывается председателем наблюдательного совета или лицом, уполномоченным наблюдательным советом общества. В заключаемом договоре с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должны быть предусмотрены его обязательства по повышению эффективности деятельности общества и периодичность его отчетов перед общим собранием акционеров и наблюдательным советом общества о ходе выполнения годового бизнес-плана общества.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2.7. Размеры заработной платы и вознаграждений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E3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находятся в прямой зависимости от эффективности деятельности общества и определяются договором.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2712588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Размер вознаграждения исполнительного органа в текущем периоде </w:t>
      </w:r>
      <w:r w:rsidR="00BF0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(квартал)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определяется путем умножения предусмотренной бизнес-планом суммы материального стимулирования исполнительного органа на ИКЭ</w:t>
      </w:r>
      <w:r w:rsidR="00601883" w:rsidRPr="005B46EE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предыдущий период. По решению 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 совета общества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может применяться поправочный коэффициент, устанавливаемый исходя из фактического участия исполнительного органа в формировании результатов деятельности организации.</w:t>
      </w:r>
      <w:bookmarkEnd w:id="5"/>
    </w:p>
    <w:p w:rsidR="00601883" w:rsidRPr="005B46EE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2712589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E35B5E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.9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 решению </w:t>
      </w:r>
      <w:r w:rsidR="00E35B5E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наблюдательного совета общества 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размер вознаграждения исполнительного органа может быть увеличен вдвое по сравнению с размером вознаграждения, предусмотренного бизнес-планом, если ИКЭ и процент выполнения не менее чем половины всех КПЭ превышает прогнозное (целевое значение).</w:t>
      </w:r>
      <w:bookmarkEnd w:id="6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2712590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2.10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случае, если фактическое значение КПЭ оказалось ниже установленного законодательством нормативного значения, по решению 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наблюдательного совета общества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руководителю исполнительного органа применяются меры ответственности в соответствии с законодательством.</w:t>
      </w:r>
      <w:bookmarkEnd w:id="7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2712591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2.11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 решению </w:t>
      </w:r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наблюдательного совета общества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эффективность деятельности исполнительного органа признается:</w:t>
      </w:r>
      <w:bookmarkEnd w:id="8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2712592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неудовлетворительной — если значение ИКЭ составило менее 40 процентов;</w:t>
      </w:r>
      <w:bookmarkEnd w:id="9"/>
    </w:p>
    <w:p w:rsidR="001B7D88" w:rsidRDefault="001B7D88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712593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_GoBack"/>
      <w:bookmarkEnd w:id="11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низкой — если значение ИКЭ составило от 40 до 60 процентов (включительно);</w:t>
      </w:r>
      <w:bookmarkEnd w:id="10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12594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недостаточной — если значение ИКЭ составило от 60 до 80 процентов (включительно);</w:t>
      </w:r>
      <w:bookmarkEnd w:id="12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3" w:name="2712595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средней — если значение ИКЭ составило от 80 до 90 процентов (включительно);</w:t>
      </w:r>
      <w:bookmarkEnd w:id="13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2712596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достаточной — если значение ИКЭ составило от 90 до 100 процентов (включительно);</w:t>
      </w:r>
      <w:bookmarkEnd w:id="14"/>
    </w:p>
    <w:p w:rsidR="00601883" w:rsidRPr="005B46E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2712598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высокой — если значение ИКЭ превысило 100 процентов.</w:t>
      </w:r>
      <w:bookmarkEnd w:id="15"/>
    </w:p>
    <w:p w:rsidR="00601883" w:rsidRPr="00E35B5E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6" w:name="2712601"/>
      <w:r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2.12</w:t>
      </w:r>
      <w:r w:rsidR="00601883" w:rsidRP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Не допускаются установление надбавок, выплата премий и иных материальных поощрений в организациях без проведения оценки эффективности деятельности исполнительного органа либо, если его эффективность является неудовлетворительной или низкой.</w:t>
      </w:r>
      <w:bookmarkEnd w:id="16"/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E3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Общее собрание акционеров или наблюдательный совет общества, если в соответствии с уставом общества ему такое право предоставлено, вправе прекратить (расторгнуть) договор с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общества при нарушении им условий договора.</w:t>
      </w:r>
    </w:p>
    <w:p w:rsidR="00545212" w:rsidRPr="00545212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2.14</w:t>
      </w:r>
      <w:r w:rsid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собрание акционеров или наблюдательный совет</w:t>
      </w:r>
      <w:r w:rsidR="00BF0D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в соответствии с уставом общества такое право предоставлено,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имеет право досрочного прекращения (расторжения) договора с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общества при совершении ими грубых нарушений устава общества или причинении обществу убытков его действиями (бездействием).</w:t>
      </w:r>
    </w:p>
    <w:p w:rsidR="00545212" w:rsidRPr="00545212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2.15</w:t>
      </w:r>
      <w:r w:rsid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общего собрания акционеров о прекращении (расторжении), в том числе досрочном прекращении (расторжении), договора с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принимается большинством голосов акционеров — владельцев голосующих акций общества (простым большинством), принимающих участие в собрании.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</w:t>
      </w:r>
      <w:r w:rsidR="00E35B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наблюдательного совета о досрочном прекращении (расторжении), договора с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 принимается большинством голосов членов наблюдательного совета, принимающих участие в заседании.</w:t>
      </w:r>
    </w:p>
    <w:p w:rsidR="00545212" w:rsidRPr="00545212" w:rsidRDefault="00E35B5E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2.17</w:t>
      </w:r>
      <w:r w:rsid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принятия общим собранием акционеров или наблюдательным советом общества решения о прекращении полномочий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общества, вопрос о передаче полномочий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общества другому лицу может быть решен на том же собрании либо оставлен для рассмотрения на ближайшем общем собрании акционеров с назначением временно исполняющего обязанности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="00545212"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общества.</w:t>
      </w:r>
    </w:p>
    <w:p w:rsidR="00320997" w:rsidRPr="00BB6259" w:rsidRDefault="00320997" w:rsidP="005B46E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7" w:name="794231"/>
      <w:bookmarkEnd w:id="4"/>
      <w:r w:rsidRPr="00BB62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III. КОМПЕТЕНЦИЯ ИСПОЛНИТЕЛЬНОГО ОРГАНА  </w:t>
      </w:r>
      <w:bookmarkEnd w:id="17"/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1569464"/>
      <w:bookmarkStart w:id="19" w:name="794266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компетенции </w:t>
      </w:r>
      <w:r w:rsidR="00F24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относятся все вопросы руководства текущей деятельностью общества, за исключением вопросов, отнесенных к исключительной компетенции общего собрания акционеров или наблюдательного совета.</w:t>
      </w:r>
      <w:bookmarkEnd w:id="18"/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0" w:name="79425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действует в пределах компетенции, определяемой законодательством, уставом общества, настоящим положением, условиями заключенного с ними трудового договора,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решениями общего собрания акционеров и наблюдательного совета общества.</w:t>
      </w:r>
      <w:bookmarkEnd w:id="20"/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3.3.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вправе: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без доверенности действовать от имени общества, представлять интересы общества в государственных учреждениях, во всех организациях и предприятиях независимо от форм собственности;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открывать в банках расчетные, валютные и другие счета с правом первой подписи на банковских и других финансовых документах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заключать сделки и подписывать договора (контракты) с клиентами общества, а также с другими организациями и предприятиями;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1" w:name="794391"/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подписывать документы от имени общества;</w:t>
      </w:r>
    </w:p>
    <w:bookmarkEnd w:id="21"/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рамках своих полномочий распоряжаться имуществом и денежными средствами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определять и утверждать штатное расписание сотрудников;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принимать сотрудников на работу, заключать и расторгать с ними трудовые договора, применять к ним дисциплинарные взыскания, обеспечивать соблюдение трудовой и исполнительской дисциплины;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соответствии с трудовым законодательством Республики Узбекистан и нормативными документами, устанавливать оплату труда (всех видов премий, надбавки, доплаты и коэффициентов трудового участия) сотрудникам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утверждать положения о структурных подразделениях общества и должностные инструкции работников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выдавать доверенности от имени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определять позицию при голосовании от имени АО его представителей в органах управления предприятий, входящих в состав АО;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осуществить страхование бизнес-рисков АО и ответственность исполнительного органа;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издавать приказы, распоряжения и отдавать указания обязательные для исполнения всеми сотрудниками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утверждать внутренние нормативные документы общества, за исключением внутренних нормативных документов, утверждение которых отнесены к компетенции общего собрания акционеров или наблюдательного совета;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иные права, в соответствии с законодательством, уставом общества и трудовым договором.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Обязанности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а: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осуществление руководства текущей деятельностью общества, за исключением вопросов, отнесенных к компетенции общего собрания акционеров и наблюдательного совета, обеспечивая его эффективную и устойчивую работу;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защита интересов общества в государственных учреждениях, во всех организациях и предприятиях независимо от форм собственности;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организация исполнения решений общего собрания акционеров и наблюдательного совета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эффективного взаимодействия структурных подразделений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выполнения договорных обязательств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получения прибыли в размерах, необходимых для развития производства и социальной сферы;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руководство разработкой программ и бизнес-планов развития общества, организация и контроль их исполнения;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соблюдения требований законодательства в деятельности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организации, надлежащего состояния и достоверности бухгалтерского учета и отчетности в обществе, своевременного предоставления ежегодного отчета и другой финансовой отчетности в соответствующие органы, а также сведений о деятельности общества, направляемых акционерам, кредиторам и иным получателям сведений;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ежеквартально отчитывается перед наблюдательным советом о ходе выполнения годового бизнес-плана;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беспрепятственное предоставление документов о финансово-хозяйственной деятельности общества по требованию наблюдательного совета, ревизионной комиссии или аудитора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полноты и своевременности предоставления государственной статистической отчетности в соответствующие органы;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сохранение информации, составляющей коммерческую тайну общества, если в круг его обязанностей не входит передача такой информации третьим лицам. Перечень сведений, составляющих коммерческую тайну общества, определяется наблюдательным советом;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сохранения информации, составляющей служебную или коммерческую тайну, работниками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принятие мер по обеспечению общества квалифицированными кадрами, по наилучшему использованию знаний, квалификации, опыта и способностей работников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поддержание трудовой дисциплины;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соблюдения социальных гарантий и охраны труда работников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повышение своей квалификации, а также должностных лиц АО посредством участия в учебных курсах, семинарах и других мероприятиях;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участие в коллективных переговорах, выступление в качестве работодателя при заключении коллективных договоров и соглашений, выполнение обязательств по коллективному договору;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предоставление в установленные сроки общему собранию акционеров и наблюдательному совету общества докладов о состоянии дел, относящихся к его компетенции;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соблюдение всех прав акционеров по получению ими предусмотренной действующим законодательством информации, участию в общих собраниях акционеров, начислению и выплате дивидендов;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уведомление наблюдательного совета общества, в случае его аффилированности в совершении обществом сделки;</w:t>
      </w:r>
    </w:p>
    <w:p w:rsidR="006A590B" w:rsidRPr="00545212" w:rsidRDefault="006A590B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требование созыва заседания наблюдательного совета общества по вопросам, входящим в компетенцию наблюдательного совета и общего собрания акционеров общества в порядке</w:t>
      </w:r>
      <w:r w:rsidR="007638D2" w:rsidRPr="00A72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72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установленном Законом Республики Узбекистан «Об акционерных обществах и защите прав акционеров» и Уставом общества;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соблюдение требований действующего законодательства, устава общества и иных внутренних документов общества.</w:t>
      </w:r>
    </w:p>
    <w:p w:rsidR="00545212" w:rsidRP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Конкретные права и обязанности общества оговариваются в договоре с ним.</w:t>
      </w:r>
    </w:p>
    <w:p w:rsidR="00545212" w:rsidRDefault="00545212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2" w:name="2384196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3.6. 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Совмещение функции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Генерального директор</w:t>
      </w:r>
      <w:r w:rsidRPr="005452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общества с должностью в органах управления других организаций допускается только с согласия наблюдательного совета общества.</w:t>
      </w:r>
      <w:bookmarkEnd w:id="22"/>
    </w:p>
    <w:p w:rsidR="00320997" w:rsidRPr="00BB6259" w:rsidRDefault="00320997" w:rsidP="005B46EE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23" w:name="794520"/>
      <w:bookmarkEnd w:id="19"/>
      <w:r w:rsidRPr="00BB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Pr="00BB625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ОТВЕТСТВЕННОСТЬ ИСПОЛНИТЕЛЬНОГО ОРГАНА  </w:t>
      </w:r>
      <w:bookmarkEnd w:id="23"/>
    </w:p>
    <w:p w:rsidR="00601883" w:rsidRPr="00601883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4" w:name="2384206"/>
      <w:bookmarkStart w:id="25" w:name="794549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общества при осуществлении своих прав и выполнении своих обязанностей должен действовать в интересах общества и нести ответственность в установленном порядке.</w:t>
      </w:r>
      <w:bookmarkStart w:id="26" w:name="2384209"/>
      <w:bookmarkEnd w:id="24"/>
    </w:p>
    <w:p w:rsidR="00601883" w:rsidRPr="00601883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4.2.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общества в период своей работы в этом качестве не имеет права учреждать или принимать участие в учреждении предприятий, деятельность которых создает трудности со сбытом продукции или в предоставлении услуг обществу.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 приостановить свое участие в аналогичных предприятиях при назначении на должность в обществе и проинформировать об этом приостановлении наблюдательный совет общества.</w:t>
      </w:r>
    </w:p>
    <w:p w:rsidR="00601883" w:rsidRPr="00601883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7" w:name="794551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4.3.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Генеральный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общества несет ответственность перед обществом за ущерб, причиненный ей в результате неисполнения или ненадлежащего исполнения им своих функций, в полном объеме по возмещению ущерба, причиненного обществу, в соответствии с действующим законодательством Республики Узбекистан и уставом общества.</w:t>
      </w:r>
      <w:bookmarkEnd w:id="27"/>
    </w:p>
    <w:p w:rsidR="00601883" w:rsidRDefault="00601883" w:rsidP="005B46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4.4. 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Общество или акционер (акционеры), являющийся владельцем не менее чем одного процента размещенных акций общества, вправе обратиться в суд с иском к </w:t>
      </w:r>
      <w:r w:rsidR="005B4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Генеральному директор</w:t>
      </w:r>
      <w:r w:rsidRPr="006018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общества о возмещении убытков, причиненных обществу.</w:t>
      </w:r>
      <w:bookmarkEnd w:id="25"/>
      <w:bookmarkEnd w:id="26"/>
    </w:p>
    <w:p w:rsidR="00437B7E" w:rsidRPr="00BB6259" w:rsidRDefault="00437B7E" w:rsidP="00BF0D1D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B6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</w:t>
      </w:r>
      <w:r w:rsidRPr="00BB625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BB625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ЗАКЛЮЧИТЕЛЬНЫЕ ПОЛОЖЕНИЯ</w:t>
      </w:r>
    </w:p>
    <w:p w:rsidR="00585027" w:rsidRPr="00BB6259" w:rsidRDefault="00601883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85027" w:rsidRPr="00BB625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85027"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Положение, а также изменения и дополнения к нему утверждаются решением общего собрания акционеров. </w:t>
      </w:r>
    </w:p>
    <w:p w:rsidR="00585027" w:rsidRPr="00BB6259" w:rsidRDefault="00585027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25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60188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 Дополнения и изменения в Положение вносятся по предложению членов наблюдательного совета Общества, руководителя исполнительного органа Общества. </w:t>
      </w:r>
    </w:p>
    <w:p w:rsidR="006E79B4" w:rsidRPr="00677A5F" w:rsidRDefault="00601883" w:rsidP="005B46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="00585027" w:rsidRPr="00BB62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A5F" w:rsidRPr="00677A5F">
        <w:rPr>
          <w:rFonts w:ascii="Times New Roman" w:hAnsi="Times New Roman" w:cs="Times New Roman"/>
          <w:sz w:val="28"/>
          <w:szCs w:val="28"/>
          <w:lang w:val="ru-RU"/>
        </w:rPr>
        <w:t>Если отдельные статьи Положения вступают в противоречие с действующим законодательством Республики Узбекистан 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Положение.</w:t>
      </w:r>
    </w:p>
    <w:sectPr w:rsidR="006E79B4" w:rsidRPr="00677A5F" w:rsidSect="00585027">
      <w:type w:val="continuous"/>
      <w:pgSz w:w="11907" w:h="16838"/>
      <w:pgMar w:top="1134" w:right="850" w:bottom="1560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C3" w:rsidRDefault="009F1AC3" w:rsidP="00ED696F">
      <w:pPr>
        <w:spacing w:after="0" w:line="240" w:lineRule="auto"/>
      </w:pPr>
      <w:r>
        <w:separator/>
      </w:r>
    </w:p>
  </w:endnote>
  <w:endnote w:type="continuationSeparator" w:id="1">
    <w:p w:rsidR="009F1AC3" w:rsidRDefault="009F1AC3" w:rsidP="00ED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YSpec="bottom"/>
      <w:tblW w:w="5000" w:type="pct"/>
      <w:tblLayout w:type="fixed"/>
      <w:tblLook w:val="04A0"/>
    </w:tblPr>
    <w:tblGrid>
      <w:gridCol w:w="7480"/>
      <w:gridCol w:w="2092"/>
    </w:tblGrid>
    <w:tr w:rsidR="00585027" w:rsidTr="0098107E">
      <w:trPr>
        <w:trHeight w:val="1191"/>
      </w:trPr>
      <w:tc>
        <w:tcPr>
          <w:tcW w:w="3907" w:type="pct"/>
          <w:tcBorders>
            <w:right w:val="triple" w:sz="4" w:space="0" w:color="4F81BD"/>
          </w:tcBorders>
        </w:tcPr>
        <w:p w:rsidR="00585027" w:rsidRPr="003A1D38" w:rsidRDefault="0098107E" w:rsidP="0098107E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lang w:val="ru-RU"/>
            </w:rPr>
          </w:pPr>
          <w:r>
            <w:rPr>
              <w:rFonts w:ascii="Times New Roman" w:hAnsi="Times New Roman" w:cs="Times New Roman"/>
              <w:i/>
              <w:sz w:val="24"/>
              <w:lang w:val="ru-RU"/>
            </w:rPr>
            <w:t>Положение об исполнительном органе</w:t>
          </w:r>
        </w:p>
        <w:p w:rsidR="00585027" w:rsidRPr="003A1D38" w:rsidRDefault="00585027" w:rsidP="0098107E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0"/>
              <w:lang w:val="ru-RU"/>
            </w:rPr>
          </w:pPr>
        </w:p>
      </w:tc>
      <w:tc>
        <w:tcPr>
          <w:tcW w:w="1093" w:type="pct"/>
          <w:tcBorders>
            <w:left w:val="triple" w:sz="4" w:space="0" w:color="4F81BD"/>
          </w:tcBorders>
        </w:tcPr>
        <w:p w:rsidR="00585027" w:rsidRPr="003A1D38" w:rsidRDefault="00585027" w:rsidP="0098107E">
          <w:pPr>
            <w:tabs>
              <w:tab w:val="left" w:pos="1490"/>
            </w:tabs>
            <w:spacing w:after="0" w:line="240" w:lineRule="auto"/>
            <w:rPr>
              <w:rFonts w:ascii="Times New Roman" w:hAnsi="Times New Roman" w:cs="Times New Roman"/>
              <w:sz w:val="24"/>
              <w:szCs w:val="28"/>
            </w:rPr>
          </w:pPr>
          <w:r w:rsidRPr="003A1D38">
            <w:rPr>
              <w:rFonts w:ascii="Times New Roman" w:hAnsi="Times New Roman" w:cs="Times New Roman"/>
              <w:sz w:val="24"/>
            </w:rPr>
            <w:t xml:space="preserve">Страница </w:t>
          </w:r>
          <w:r w:rsidR="00B63F7F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PAGE</w:instrText>
          </w:r>
          <w:r w:rsidR="00B63F7F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135DF8">
            <w:rPr>
              <w:rFonts w:ascii="Times New Roman" w:hAnsi="Times New Roman" w:cs="Times New Roman"/>
              <w:b/>
              <w:noProof/>
              <w:sz w:val="24"/>
            </w:rPr>
            <w:t>9</w:t>
          </w:r>
          <w:r w:rsidR="00B63F7F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  <w:r w:rsidRPr="003A1D38">
            <w:rPr>
              <w:rFonts w:ascii="Times New Roman" w:hAnsi="Times New Roman" w:cs="Times New Roman"/>
              <w:sz w:val="24"/>
            </w:rPr>
            <w:t xml:space="preserve"> из </w:t>
          </w:r>
          <w:r w:rsidR="00B63F7F" w:rsidRPr="003A1D3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3A1D38">
            <w:rPr>
              <w:rFonts w:ascii="Times New Roman" w:hAnsi="Times New Roman" w:cs="Times New Roman"/>
              <w:b/>
              <w:sz w:val="24"/>
            </w:rPr>
            <w:instrText>NUMPAGES</w:instrText>
          </w:r>
          <w:r w:rsidR="00B63F7F" w:rsidRPr="003A1D3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="00135DF8">
            <w:rPr>
              <w:rFonts w:ascii="Times New Roman" w:hAnsi="Times New Roman" w:cs="Times New Roman"/>
              <w:b/>
              <w:noProof/>
              <w:sz w:val="24"/>
            </w:rPr>
            <w:t>9</w:t>
          </w:r>
          <w:r w:rsidR="00B63F7F" w:rsidRPr="003A1D38">
            <w:rPr>
              <w:rFonts w:ascii="Times New Roman" w:hAnsi="Times New Roman" w:cs="Times New Roman"/>
              <w:b/>
              <w:sz w:val="24"/>
            </w:rPr>
            <w:fldChar w:fldCharType="end"/>
          </w:r>
        </w:p>
      </w:tc>
    </w:tr>
  </w:tbl>
  <w:p w:rsidR="00585027" w:rsidRPr="00585027" w:rsidRDefault="00B63F7F" w:rsidP="00585027">
    <w:pPr>
      <w:pStyle w:val="a6"/>
      <w:rPr>
        <w:lang w:val="ru-RU"/>
      </w:rPr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85.85pt;margin-top:-2.95pt;width:597.8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" strokecolor="#00b050" strokeweight="3pt">
          <v:shadow color="#7f7f7f" opacity=".5" offset="1pt"/>
        </v:shape>
      </w:pict>
    </w:r>
  </w:p>
  <w:p w:rsidR="00ED696F" w:rsidRPr="00585027" w:rsidRDefault="00ED696F" w:rsidP="00585027">
    <w:pPr>
      <w:pStyle w:val="a6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C3" w:rsidRDefault="009F1AC3" w:rsidP="00ED696F">
      <w:pPr>
        <w:spacing w:after="0" w:line="240" w:lineRule="auto"/>
      </w:pPr>
      <w:r>
        <w:separator/>
      </w:r>
    </w:p>
  </w:footnote>
  <w:footnote w:type="continuationSeparator" w:id="1">
    <w:p w:rsidR="009F1AC3" w:rsidRDefault="009F1AC3" w:rsidP="00ED696F">
      <w:pPr>
        <w:spacing w:after="0" w:line="240" w:lineRule="auto"/>
      </w:pPr>
      <w:r>
        <w:continuationSeparator/>
      </w:r>
    </w:p>
  </w:footnote>
  <w:footnote w:id="2">
    <w:p w:rsidR="00601883" w:rsidRPr="001B7D88" w:rsidRDefault="00601883" w:rsidP="00E35B5E">
      <w:pPr>
        <w:pStyle w:val="a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</w:pPr>
      <w:r w:rsidRPr="001B7D88">
        <w:rPr>
          <w:rStyle w:val="ab"/>
          <w:rFonts w:ascii="Times New Roman" w:hAnsi="Times New Roman" w:cs="Times New Roman"/>
          <w:sz w:val="12"/>
          <w:szCs w:val="12"/>
        </w:rPr>
        <w:footnoteRef/>
      </w:r>
      <w:r w:rsidRPr="001B7D88">
        <w:rPr>
          <w:rFonts w:ascii="Times New Roman" w:hAnsi="Times New Roman" w:cs="Times New Roman"/>
          <w:sz w:val="12"/>
          <w:szCs w:val="12"/>
          <w:lang w:val="ru-RU"/>
        </w:rPr>
        <w:t xml:space="preserve"> </w:t>
      </w:r>
      <w:r w:rsidRPr="001B7D88"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  <w:t>Средневзвешенное значение по всем КПЭ обозначается как интегральный коэффициент эффективности деятельности исполнительного органа организации.</w:t>
      </w:r>
    </w:p>
    <w:p w:rsidR="00601883" w:rsidRPr="00E35B5E" w:rsidRDefault="00E35B5E" w:rsidP="00E35B5E">
      <w:pPr>
        <w:pStyle w:val="a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1B7D88">
        <w:rPr>
          <w:rFonts w:ascii="Times New Roman" w:eastAsia="Times New Roman" w:hAnsi="Times New Roman" w:cs="Times New Roman"/>
          <w:color w:val="000000"/>
          <w:sz w:val="12"/>
          <w:szCs w:val="12"/>
          <w:lang w:val="ru-RU"/>
        </w:rPr>
        <w:t>Ключевые показатели эффективности (далее – КПЭ) представляют собой поддающиеся количественному измерению оценочные критерии, используемые для определения эффективности деятельности исполнительного органа организации согласно Положению «О критериях оценки эффективности деятельности акционерных обществ и других хозяйствующих субъектов с долей государства», утвержденному Постановлением Кабинета Министров от 28 июля 2015 года № 207</w:t>
      </w:r>
      <w:r w:rsidRPr="00E35B5E">
        <w:rPr>
          <w:rFonts w:ascii="Times New Roman" w:eastAsia="Times New Roman" w:hAnsi="Times New Roman" w:cs="Times New Roman"/>
          <w:color w:val="000000"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501B46"/>
    <w:multiLevelType w:val="multilevel"/>
    <w:tmpl w:val="242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15"/>
        </w:tabs>
        <w:ind w:left="1515" w:hanging="97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4">
    <w:nsid w:val="2EA07F6C"/>
    <w:multiLevelType w:val="multilevel"/>
    <w:tmpl w:val="7DA8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5">
    <w:nsid w:val="2EB21087"/>
    <w:multiLevelType w:val="hybridMultilevel"/>
    <w:tmpl w:val="51EA15A6"/>
    <w:lvl w:ilvl="0" w:tplc="21E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9660F8"/>
    <w:multiLevelType w:val="multilevel"/>
    <w:tmpl w:val="928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15"/>
        </w:tabs>
        <w:ind w:left="1515" w:hanging="97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7">
    <w:nsid w:val="58475589"/>
    <w:multiLevelType w:val="multilevel"/>
    <w:tmpl w:val="D1C6559E"/>
    <w:lvl w:ilvl="0">
      <w:start w:val="2"/>
      <w:numFmt w:val="decimal"/>
      <w:lvlText w:val="%1.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16"/>
        </w:tabs>
        <w:ind w:left="2216" w:hanging="130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7"/>
        </w:tabs>
        <w:ind w:left="312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8"/>
        </w:tabs>
        <w:ind w:left="403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9"/>
        </w:tabs>
        <w:ind w:left="494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0"/>
        </w:tabs>
        <w:ind w:left="58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7"/>
        </w:tabs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88"/>
        </w:tabs>
        <w:ind w:left="908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10545"/>
    <w:rsid w:val="00063CAB"/>
    <w:rsid w:val="000B6AAC"/>
    <w:rsid w:val="000F1E6B"/>
    <w:rsid w:val="00124DC9"/>
    <w:rsid w:val="00135DF8"/>
    <w:rsid w:val="00135F00"/>
    <w:rsid w:val="001B7D88"/>
    <w:rsid w:val="0020593D"/>
    <w:rsid w:val="00214C31"/>
    <w:rsid w:val="002434BB"/>
    <w:rsid w:val="00257EB8"/>
    <w:rsid w:val="00262537"/>
    <w:rsid w:val="00273C0E"/>
    <w:rsid w:val="002B5200"/>
    <w:rsid w:val="002B7FDC"/>
    <w:rsid w:val="002E5E94"/>
    <w:rsid w:val="0030646A"/>
    <w:rsid w:val="00320997"/>
    <w:rsid w:val="0034520D"/>
    <w:rsid w:val="0034651A"/>
    <w:rsid w:val="003741BF"/>
    <w:rsid w:val="003825A2"/>
    <w:rsid w:val="003A6E10"/>
    <w:rsid w:val="003C001D"/>
    <w:rsid w:val="003E3C24"/>
    <w:rsid w:val="003E60DD"/>
    <w:rsid w:val="003F324C"/>
    <w:rsid w:val="004155CD"/>
    <w:rsid w:val="004243CA"/>
    <w:rsid w:val="00437B7E"/>
    <w:rsid w:val="00457944"/>
    <w:rsid w:val="00477479"/>
    <w:rsid w:val="004A3D56"/>
    <w:rsid w:val="004F22D6"/>
    <w:rsid w:val="00504BF5"/>
    <w:rsid w:val="00545212"/>
    <w:rsid w:val="005569FA"/>
    <w:rsid w:val="005764F3"/>
    <w:rsid w:val="00585027"/>
    <w:rsid w:val="005B46EE"/>
    <w:rsid w:val="005C5FF9"/>
    <w:rsid w:val="005C759F"/>
    <w:rsid w:val="00601883"/>
    <w:rsid w:val="0060577A"/>
    <w:rsid w:val="00671510"/>
    <w:rsid w:val="00675B8D"/>
    <w:rsid w:val="00677A5F"/>
    <w:rsid w:val="00696F29"/>
    <w:rsid w:val="006A590B"/>
    <w:rsid w:val="006C0A33"/>
    <w:rsid w:val="006D61A4"/>
    <w:rsid w:val="006E79B4"/>
    <w:rsid w:val="00716256"/>
    <w:rsid w:val="007638D2"/>
    <w:rsid w:val="0077047A"/>
    <w:rsid w:val="0078791F"/>
    <w:rsid w:val="00797A55"/>
    <w:rsid w:val="008A3F53"/>
    <w:rsid w:val="008A4875"/>
    <w:rsid w:val="008C610A"/>
    <w:rsid w:val="008D57DD"/>
    <w:rsid w:val="009273A3"/>
    <w:rsid w:val="00931E82"/>
    <w:rsid w:val="009742D0"/>
    <w:rsid w:val="0098107E"/>
    <w:rsid w:val="009843FC"/>
    <w:rsid w:val="0099355F"/>
    <w:rsid w:val="009C34D5"/>
    <w:rsid w:val="009F1AC3"/>
    <w:rsid w:val="00A574CA"/>
    <w:rsid w:val="00A67910"/>
    <w:rsid w:val="00A72531"/>
    <w:rsid w:val="00A8575A"/>
    <w:rsid w:val="00A94E10"/>
    <w:rsid w:val="00AA2FF9"/>
    <w:rsid w:val="00AF42DD"/>
    <w:rsid w:val="00B43985"/>
    <w:rsid w:val="00B43BC7"/>
    <w:rsid w:val="00B44303"/>
    <w:rsid w:val="00B63F7F"/>
    <w:rsid w:val="00BA57BE"/>
    <w:rsid w:val="00BA6899"/>
    <w:rsid w:val="00BB6259"/>
    <w:rsid w:val="00BC57AB"/>
    <w:rsid w:val="00BD6E80"/>
    <w:rsid w:val="00BF07DD"/>
    <w:rsid w:val="00BF0D1D"/>
    <w:rsid w:val="00C12E4F"/>
    <w:rsid w:val="00C40402"/>
    <w:rsid w:val="00C465D3"/>
    <w:rsid w:val="00C732C4"/>
    <w:rsid w:val="00CA58C9"/>
    <w:rsid w:val="00CC2F7C"/>
    <w:rsid w:val="00D00E86"/>
    <w:rsid w:val="00D070EF"/>
    <w:rsid w:val="00D10545"/>
    <w:rsid w:val="00D10C05"/>
    <w:rsid w:val="00D76726"/>
    <w:rsid w:val="00DB436C"/>
    <w:rsid w:val="00DE524A"/>
    <w:rsid w:val="00E35B5E"/>
    <w:rsid w:val="00E75B3D"/>
    <w:rsid w:val="00ED2EE6"/>
    <w:rsid w:val="00ED696F"/>
    <w:rsid w:val="00EE5442"/>
    <w:rsid w:val="00F07E89"/>
    <w:rsid w:val="00F12826"/>
    <w:rsid w:val="00F14FE0"/>
    <w:rsid w:val="00F2360C"/>
    <w:rsid w:val="00F24E76"/>
    <w:rsid w:val="00F251CE"/>
    <w:rsid w:val="00F62568"/>
    <w:rsid w:val="00F804FD"/>
    <w:rsid w:val="00FB76ED"/>
    <w:rsid w:val="00FD5FED"/>
    <w:rsid w:val="00FD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96F"/>
  </w:style>
  <w:style w:type="paragraph" w:styleId="a6">
    <w:name w:val="footer"/>
    <w:basedOn w:val="a"/>
    <w:link w:val="a7"/>
    <w:uiPriority w:val="99"/>
    <w:unhideWhenUsed/>
    <w:rsid w:val="00ED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96F"/>
  </w:style>
  <w:style w:type="paragraph" w:styleId="a8">
    <w:name w:val="List Paragraph"/>
    <w:basedOn w:val="a"/>
    <w:uiPriority w:val="34"/>
    <w:qFormat/>
    <w:rsid w:val="002B7FD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018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18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1883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E35B5E"/>
    <w:rPr>
      <w:color w:val="0000FF"/>
      <w:u w:val="single"/>
    </w:rPr>
  </w:style>
  <w:style w:type="character" w:styleId="ad">
    <w:name w:val="Strong"/>
    <w:basedOn w:val="a0"/>
    <w:uiPriority w:val="22"/>
    <w:qFormat/>
    <w:rsid w:val="00CC2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CD3F-484F-4C4C-8D6E-5573DBF1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Feruza</cp:lastModifiedBy>
  <cp:revision>20</cp:revision>
  <cp:lastPrinted>2018-03-14T05:15:00Z</cp:lastPrinted>
  <dcterms:created xsi:type="dcterms:W3CDTF">2018-03-14T04:22:00Z</dcterms:created>
  <dcterms:modified xsi:type="dcterms:W3CDTF">2022-05-19T10:18:00Z</dcterms:modified>
</cp:coreProperties>
</file>